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 w:before="80"/>
        <w:jc w:val="center"/>
      </w:pPr>
      <w:r>
        <w:rPr>
          <w:b/>
          <w:color w:val="1B3A6B"/>
          <w:sz w:val="56"/>
        </w:rPr>
        <w:t>CHAPITRE 5 — ETUDES DE CAS PRATIQUES</w:t>
      </w:r>
    </w:p>
    <w:p>
      <w:pPr>
        <w:spacing w:after="80" w:before="80"/>
        <w:jc w:val="center"/>
      </w:pPr>
      <w:r>
        <w:rPr>
          <w:b w:val="0"/>
          <w:color w:val="4A4A4A"/>
          <w:sz w:val="32"/>
        </w:rPr>
        <w:t>Procedures Minitab  |  Donnees  |  Templates  |  Modeles</w:t>
      </w:r>
    </w:p>
    <w:p>
      <w:pPr>
        <w:spacing w:after="80" w:before="80"/>
        <w:jc w:val="center"/>
      </w:pPr>
      <w:r>
        <w:rPr>
          <w:b w:val="0"/>
          <w:color w:val="2E5FA3"/>
          <w:sz w:val="28"/>
        </w:rPr>
        <w:t>OOS Impurete A  |  OOT Tailing Factor  |  Gage R&amp;R  |  Investigation Echouee</w:t>
      </w:r>
    </w:p>
    <w:p>
      <w:pPr>
        <w:spacing w:after="160" w:before="80"/>
        <w:jc w:val="center"/>
      </w:pPr>
      <w:r>
        <w:rPr>
          <w:b/>
          <w:color w:val="1B3A6B"/>
          <w:sz w:val="32"/>
        </w:rPr>
        <w:t>Rachid BERKANI — Expert Qualite et Statistiques</w:t>
      </w:r>
    </w:p>
    <w:p>
      <w:pPr>
        <w:spacing w:before="80" w:after="240"/>
        <w:jc w:val="center"/>
        <w:pBdr>
          <w:bottom w:val="single" w:sz="12" w:space="4" w:color="2E5FA3"/>
        </w:pBdr>
      </w:pPr>
      <w:r>
        <w:rPr>
          <w:i/>
          <w:color w:val="64748B"/>
          <w:sz w:val="24"/>
        </w:rPr>
        <w:t>FDA  EMA  ICH Q9  ICH Q10  21 CFR Part 211  21 CFR Part 11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2E5FA3"/>
            <w:tcBorders>
              <w:top w:val="single" w:sz="8" w:space="0" w:color="2E5FA3"/>
              <w:left w:val="single" w:sz="8" w:space="0" w:color="2E5FA3"/>
              <w:bottom w:val="single" w:sz="8" w:space="0" w:color="2E5FA3"/>
              <w:right w:val="single" w:sz="8" w:space="0" w:color="2E5FA3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PARTIE 1 — CAS 1 : Procedure Grubbs — OOS Impurete A Cardiostat 10 mg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2E5FA3"/>
          <w:sz w:val="26"/>
        </w:rPr>
        <w:t>1.1 — Contexte</w:t>
      </w:r>
    </w:p>
    <w:p>
      <w:pPr>
        <w:spacing w:after="160"/>
      </w:pPr>
      <w:r>
        <w:rPr>
          <w:color w:val="1A1A2E"/>
          <w:sz w:val="22"/>
        </w:rPr>
        <w:t>Produit : Cardiostat 10 mg — Lot 2024-0315. Parametre : Impurete A (LSS = 0,20 %). Resultat OOS = 0,28 %. Historique 24 lots : moyenne 0,13 %, sigma 0,02 %. Backpressure anormal : 380 bars vs 280 bars nominal. Colonne : 2 340 injections depassant la limite validee de 2 000 injections.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FDECEA"/>
            <w:tcBorders>
              <w:top w:val="single" w:sz="8" w:space="0" w:color="C0392B"/>
              <w:left w:val="single" w:sz="8" w:space="0" w:color="C0392B"/>
              <w:bottom w:val="single" w:sz="8" w:space="0" w:color="C0392B"/>
              <w:right w:val="single" w:sz="8" w:space="0" w:color="C0392B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REGLE IMPERATIVE — Shapiro-Wilk AVANT Grubbs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Le test de Grubbs suppose la normalite des donnees. Sans verification prealable par Shapiro-Wilk, le resultat du test de Grubbs est statistiquement invalide et non defendable en inspection FDA.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Reference : USP &lt;1010&gt; — FDA Guidance OOS 2006, Section IV.B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2E5FA3"/>
          <w:sz w:val="26"/>
        </w:rPr>
        <w:t>1.2 — Procedure Minitab pas a pas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57"/>
        <w:gridCol w:w="4857"/>
        <w:gridCol w:w="4857"/>
      </w:tblGrid>
      <w:tr>
        <w:tc>
          <w:tcPr>
            <w:tcW w:type="dxa" w:w="850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Etape</w:t>
            </w:r>
          </w:p>
        </w:tc>
        <w:tc>
          <w:tcPr>
            <w:tcW w:type="dxa" w:w="3969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Action Minitab</w:t>
            </w:r>
          </w:p>
        </w:tc>
        <w:tc>
          <w:tcPr>
            <w:tcW w:type="dxa" w:w="6803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Detail / Critere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2E5FA3"/>
                <w:sz w:val="20"/>
              </w:rPr>
              <w:t>1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2E5FA3"/>
                <w:sz w:val="20"/>
              </w:rPr>
              <w:t>Saisir les donnees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Ouvrir Minitab New Worksheet. Colonne C1 : nommer Impurete_A. Saisir les 24 valeurs historiques plus la valeur suspecte 0,28. Verifier : 25 observations, aucune valeur manquante.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2E5FA3"/>
                <w:sz w:val="20"/>
              </w:rPr>
              <w:t>2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2E5FA3"/>
                <w:sz w:val="20"/>
              </w:rPr>
              <w:t>Test de Shapiro-Wilk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Basic Statistics &gt; Normality Test. Variable : Impurete_A. Test : Shapiro-Wilk (recommande n inferieur a 50). Resultat attendu : p-value = 0,312 superieur a 0,05 =&gt; normalite confirmee.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2E5FA3"/>
                <w:sz w:val="20"/>
              </w:rPr>
              <w:t>3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2E5FA3"/>
                <w:sz w:val="20"/>
              </w:rPr>
              <w:t>Interpreter Shapiro-Wilk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Si p-value &gt; 0,05 : normalite confirmee, Grubbs applicable. Si p-value &lt; 0,05 : normalite rejetee, NE PAS utiliser Grubbs =&gt; Test de Dixon ou transformation Box-Cox.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2E5FA3"/>
                <w:sz w:val="20"/>
              </w:rPr>
              <w:t>4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2E5FA3"/>
                <w:sz w:val="20"/>
              </w:rPr>
              <w:t>Test de Grubbs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Quality Tools &gt; Outlier Test. Column : Impurete_A. Alpha level : 0,05 (recommande FDA). Formule : G = valeur absolue de (Xi moins X-barre) divise par s.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2E5FA3"/>
                <w:sz w:val="20"/>
              </w:rPr>
              <w:t>5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2E5FA3"/>
                <w:sz w:val="20"/>
              </w:rPr>
              <w:t>Lire les resultats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G calcule = 3,21. G critique (n=25, alpha=0,05) = 2,64. G calcule &gt; G critique =&gt; OUTLIER CONFIRME. Valeur 0,28 % aberrante + cause assignable prouvee (colonne HPLC) = invalidation OOS justifiee.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2E5FA3"/>
                <w:sz w:val="20"/>
              </w:rPr>
              <w:t>6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2E5FA3"/>
                <w:sz w:val="20"/>
              </w:rPr>
              <w:t>Capabilite post-CAPA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Quality Tools &gt; Capability Analysis &gt; Normal. Single column : donnees post-CAPA. Upper spec : 0,20. Decocher Use historical mean. Lire Ppk (cible superieur ou egal a 1,33).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2E5FA3"/>
          <w:sz w:val="26"/>
        </w:rPr>
        <w:t>1.3 — Tableau de resultats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642"/>
        <w:gridCol w:w="3642"/>
        <w:gridCol w:w="3642"/>
        <w:gridCol w:w="3642"/>
      </w:tblGrid>
      <w:tr>
        <w:tc>
          <w:tcPr>
            <w:tcW w:type="dxa" w:w="3642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Statistique</w:t>
            </w:r>
          </w:p>
        </w:tc>
        <w:tc>
          <w:tcPr>
            <w:tcW w:type="dxa" w:w="3642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Valeur</w:t>
            </w:r>
          </w:p>
        </w:tc>
        <w:tc>
          <w:tcPr>
            <w:tcW w:type="dxa" w:w="3642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Critere</w:t>
            </w:r>
          </w:p>
        </w:tc>
        <w:tc>
          <w:tcPr>
            <w:tcW w:type="dxa" w:w="3642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Interpretation</w:t>
            </w:r>
          </w:p>
        </w:tc>
      </w:tr>
      <w:tr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Shapiro-Wilk p-value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0,312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&gt; 0,05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Normalite confirmee ✓</w:t>
            </w:r>
          </w:p>
        </w:tc>
      </w:tr>
      <w:tr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G calcule (Grubbs)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3,21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Superieur a G critique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Statistique calculee</w:t>
            </w:r>
          </w:p>
        </w:tc>
      </w:tr>
      <w:tr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G critique (n=25, a=0,05)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2,64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Valeur tabulee FDA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Reference obligatoire</w:t>
            </w:r>
          </w:p>
        </w:tc>
      </w:tr>
      <w:tr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Conclusion Grubbs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OUTLIER OUI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G &gt; G critique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0,28 % aberrante ✓</w:t>
            </w:r>
          </w:p>
        </w:tc>
      </w:tr>
      <w:tr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Ppk avant CAPA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0,82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&gt;= 1,33 requis</w:t>
            </w:r>
          </w:p>
        </w:tc>
        <w:tc>
          <w:tcPr>
            <w:tcW w:type="dxa" w:w="3642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C0392B"/>
                <w:sz w:val="22"/>
              </w:rPr>
              <w:t>Insuffisant ✗</w:t>
            </w:r>
          </w:p>
        </w:tc>
      </w:tr>
      <w:tr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Ppk apres CAPA (J+90)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1,54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&gt;= 1,33 requis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Conforme ✓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1E8449"/>
            <w:tcBorders>
              <w:top w:val="single" w:sz="8" w:space="0" w:color="1E8449"/>
              <w:left w:val="single" w:sz="8" w:space="0" w:color="1E8449"/>
              <w:bottom w:val="single" w:sz="8" w:space="0" w:color="1E8449"/>
              <w:right w:val="single" w:sz="8" w:space="0" w:color="1E8449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PARTIE 2 — CAS 2 : Procedure Carte I-MR — OOT Tailing Factor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1E8449"/>
          <w:sz w:val="26"/>
        </w:rPr>
        <w:t>2.1 — Contexte</w:t>
      </w:r>
    </w:p>
    <w:p>
      <w:pPr>
        <w:spacing w:after="160"/>
      </w:pPr>
      <w:r>
        <w:rPr>
          <w:color w:val="1A1A2E"/>
          <w:sz w:val="22"/>
        </w:rPr>
        <w:t>Signal OOT detecte a la serie 14 : 7 points consecutifs croissants (Regle de Nelson numero 3). TF serie 20 = 1,49 (conforme mais derive progressive confirmee). Cause : usure pompe HPLC, maintenance depassee (14 mois vs recommandation 12 mois). TF stabilise a 1,22 sur 30 series post-CAPA.</w:t>
      </w:r>
    </w:p>
    <w:p>
      <w:pPr>
        <w:spacing w:after="120" w:before="80"/>
        <w:jc w:val="left"/>
      </w:pPr>
      <w:r>
        <w:rPr>
          <w:b/>
          <w:color w:val="1E8449"/>
          <w:sz w:val="26"/>
        </w:rPr>
        <w:t>2.2 — Procedure Carte I-MR dans Minitab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57"/>
        <w:gridCol w:w="4857"/>
        <w:gridCol w:w="4857"/>
      </w:tblGrid>
      <w:tr>
        <w:tc>
          <w:tcPr>
            <w:tcW w:type="dxa" w:w="850"/>
            <w:shd w:val="clear" w:color="auto" w:fill="1E8449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Etape</w:t>
            </w:r>
          </w:p>
        </w:tc>
        <w:tc>
          <w:tcPr>
            <w:tcW w:type="dxa" w:w="3969"/>
            <w:shd w:val="clear" w:color="auto" w:fill="1E8449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Action Minitab</w:t>
            </w:r>
          </w:p>
        </w:tc>
        <w:tc>
          <w:tcPr>
            <w:tcW w:type="dxa" w:w="6803"/>
            <w:shd w:val="clear" w:color="auto" w:fill="1E8449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Detail / Critere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1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Structurer les donnees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Colonne C1 : N_Serie (1 a 20, ordre chronologique STRICT). Colonne C2 : TF (valeurs Tailing Factor). Ordre chronologique = condition obligatoire. Aucune valeur manquante toleree.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2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Creer la Carte I-MR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Control Charts &gt; Variables Charts for Individuals &gt; I-MR. Variables : TF. Subgroup size : 1. Cliquer OK pour premiere visualisation.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3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Activer 8 regles Nelson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I-MR Options &gt; Tests. Perform all tests for special causes. Regle 3 : 6 points croissants consecutifs = signal detecte a la serie 14 dans ce cas.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4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Parametrer Phase I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I-MR Options &gt; Estimate &gt; Method : Moving Range. Si donnees historiques disponibles : Use historical parameters et entrer mu et sigma.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5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Interpreter les signaux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Points rouges = signaux Nelson actifs. Serie 14 : Regle 3 detectee. Ouvrir investigation OOT immediatement sans attendre OOS.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6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Phase II apres CAPA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Creer nouvelle carte avec donnees post-CAPA (series 21-50). I-MR Options &gt; Parameters : decocher Use historical. Comparer UCL avant 1,43 vs UCL apres 1,38.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0"/>
              </w:rPr>
              <w:t>7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0"/>
              </w:rPr>
              <w:t>Regression de tendance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Regression &gt; Fit Regression Model. Response : TF. Predictors : N_Serie. Si p-value pente &gt; 0,05 =&gt; pas de tendance =&gt; procede stable.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EBF5EB"/>
            <w:tcBorders>
              <w:top w:val="single" w:sz="8" w:space="0" w:color="1E8449"/>
              <w:left w:val="single" w:sz="8" w:space="0" w:color="1E8449"/>
              <w:bottom w:val="single" w:sz="8" w:space="0" w:color="1E8449"/>
              <w:right w:val="single" w:sz="8" w:space="0" w:color="1E8449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Valeur pedagogique Cas 2 — Detection precoce OOT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Signal OOT detecte a la serie 14 alors que la specification (TF &lt;= 1,50) n'etait pas franchie.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Sans la carte I-MR, un OOS aurait probablement surgi vers les series 25-28.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Intervention precoce : cout maintenance &lt;&lt; cout investigation OOS complete + risque rejet lot.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D4870A"/>
            <w:tcBorders>
              <w:top w:val="single" w:sz="8" w:space="0" w:color="D4870A"/>
              <w:left w:val="single" w:sz="8" w:space="0" w:color="D4870A"/>
              <w:bottom w:val="single" w:sz="8" w:space="0" w:color="D4870A"/>
              <w:right w:val="single" w:sz="8" w:space="0" w:color="D4870A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PARTIE 3 — CAS 3 : Procedure Gage R&amp;R Croise + Linearite et Justesse (HPLC)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D4870A"/>
          <w:sz w:val="26"/>
        </w:rPr>
        <w:t>3.1 — Protocole Gage R&amp;R (AIAG MSA 4th Edition)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57"/>
        <w:gridCol w:w="4857"/>
        <w:gridCol w:w="4857"/>
      </w:tblGrid>
      <w:tr>
        <w:tc>
          <w:tcPr>
            <w:tcW w:type="dxa" w:w="4857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Parametre protocole</w:t>
            </w:r>
          </w:p>
        </w:tc>
        <w:tc>
          <w:tcPr>
            <w:tcW w:type="dxa" w:w="4857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Valeur AIAG recommandee</w:t>
            </w:r>
          </w:p>
        </w:tc>
        <w:tc>
          <w:tcPr>
            <w:tcW w:type="dxa" w:w="4857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Application Cas 3 — HPLC</w:t>
            </w:r>
          </w:p>
        </w:tc>
      </w:tr>
      <w:tr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N operateurs</w:t>
            </w:r>
          </w:p>
        </w:tc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3 minimum</w:t>
            </w:r>
          </w:p>
        </w:tc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3 analystes qualifies HPLC</w:t>
            </w:r>
          </w:p>
        </w:tc>
      </w:tr>
      <w:tr>
        <w:tc>
          <w:tcPr>
            <w:tcW w:type="dxa" w:w="4857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N pieces</w:t>
            </w:r>
          </w:p>
        </w:tc>
        <w:tc>
          <w:tcPr>
            <w:tcW w:type="dxa" w:w="4857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10 minimum</w:t>
            </w:r>
          </w:p>
        </w:tc>
        <w:tc>
          <w:tcPr>
            <w:tcW w:type="dxa" w:w="4857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10 echantillons 90-110 % cible</w:t>
            </w:r>
          </w:p>
        </w:tc>
      </w:tr>
      <w:tr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Repetitions</w:t>
            </w:r>
          </w:p>
        </w:tc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2 a 3 par operateur</w:t>
            </w:r>
          </w:p>
        </w:tc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3 repetitions =&gt; 90 mesures total</w:t>
            </w:r>
          </w:p>
        </w:tc>
      </w:tr>
      <w:tr>
        <w:tc>
          <w:tcPr>
            <w:tcW w:type="dxa" w:w="4857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Ordre mesures</w:t>
            </w:r>
          </w:p>
        </w:tc>
        <w:tc>
          <w:tcPr>
            <w:tcW w:type="dxa" w:w="4857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Randomise</w:t>
            </w:r>
          </w:p>
        </w:tc>
        <w:tc>
          <w:tcPr>
            <w:tcW w:type="dxa" w:w="4857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Tirage au sort de l'ordre</w:t>
            </w:r>
          </w:p>
        </w:tc>
      </w:tr>
      <w:tr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Methode analyse</w:t>
            </w:r>
          </w:p>
        </w:tc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ANOVA (recommandee)</w:t>
            </w:r>
          </w:p>
        </w:tc>
        <w:tc>
          <w:tcPr>
            <w:tcW w:type="dxa" w:w="4857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ANOVA — Study variation = 6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D4870A"/>
          <w:sz w:val="26"/>
        </w:rPr>
        <w:t>3.2 — Procedure Gage R&amp;R Croise dans Minitab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57"/>
        <w:gridCol w:w="4857"/>
        <w:gridCol w:w="4857"/>
      </w:tblGrid>
      <w:tr>
        <w:tc>
          <w:tcPr>
            <w:tcW w:type="dxa" w:w="850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Etape</w:t>
            </w:r>
          </w:p>
        </w:tc>
        <w:tc>
          <w:tcPr>
            <w:tcW w:type="dxa" w:w="3969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Action Minitab</w:t>
            </w:r>
          </w:p>
        </w:tc>
        <w:tc>
          <w:tcPr>
            <w:tcW w:type="dxa" w:w="6803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Detail / Critere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D4870A"/>
                <w:sz w:val="20"/>
              </w:rPr>
              <w:t>1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D4870A"/>
                <w:sz w:val="20"/>
              </w:rPr>
              <w:t>Structurer les donnees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C1 : Operateur (1,1,1...2,2,2...3,3,3...). C2 : Piece (1 a 10, repete 3 fois par operateur). C3 : Mesure (90 valeurs dosage HPLC). Total : 90 lignes exactement.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D4870A"/>
                <w:sz w:val="20"/>
              </w:rPr>
              <w:t>2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D4870A"/>
                <w:sz w:val="20"/>
              </w:rPr>
              <w:t>Lancer Gage R&amp;R Croise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Quality Tools &gt; Gage R&amp;R Study (Crossed). Part numbers : Piece. Operators : Operateur. Measurement data : Mesure. Methode : ANOVA. Study variation = 6. Alpha = 0,05.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D4870A"/>
                <w:sz w:val="20"/>
              </w:rPr>
              <w:t>3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D4870A"/>
                <w:sz w:val="20"/>
              </w:rPr>
              <w:t>Lire les resultats %GRR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%GRR &lt; 10 % : Acceptable. %GRR 10-30 % : Conditionnel. %GRR &gt; 30 % : Inacceptable. ndc &gt;= 5 : Acceptable. Cas 3 avant CAPA : GRR 25 % (Inacceptable), ndc = 2 (Insuffisant).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D4870A"/>
                <w:sz w:val="20"/>
              </w:rPr>
              <w:t>4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D4870A"/>
                <w:sz w:val="20"/>
              </w:rPr>
              <w:t>Linearite et Justesse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Stat &gt; Quality Tools &gt; Gage Study &gt; Gage Linearity and Bias. Response : Mesure. Reference : Valeur_Reference. Critere linearite : p-value pente &gt; 0,05. Critere biais : &lt; 2 %.</w:t>
            </w:r>
          </w:p>
        </w:tc>
      </w:tr>
      <w:tr>
        <w:tc>
          <w:tcPr>
            <w:tcW w:type="dxa" w:w="850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D4870A"/>
                <w:sz w:val="20"/>
              </w:rPr>
              <w:t>5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D4870A"/>
                <w:sz w:val="20"/>
              </w:rPr>
              <w:t>Interpreter 6 graphiques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1. Components of Variation. 2. R Chart by Operator. 3. X-bar Chart by Operator. 4. Measurement by Part. 5. Measurement by Operator. 6. Part x Operator Interaction.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D4870A"/>
                <w:sz w:val="20"/>
              </w:rPr>
              <w:t>6</w:t>
            </w:r>
          </w:p>
        </w:tc>
        <w:tc>
          <w:tcPr>
            <w:tcW w:type="dxa" w:w="3969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D4870A"/>
                <w:sz w:val="20"/>
              </w:rPr>
              <w:t>Post-CAPA : reevaluer</w:t>
            </w:r>
          </w:p>
        </w:tc>
        <w:tc>
          <w:tcPr>
            <w:tcW w:type="dxa" w:w="6803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sz w:val="20"/>
              </w:rPr>
              <w:t>Repeter protocole IDENTIQUE apres CAPA. Resultat Cas 3 : GRR 25 % -&gt; 4,8 % (Acceptable). ndc 2 -&gt; 8 (Excellent). Standardisation via SOP revisee + injecteur automatique ALS.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C0392B"/>
            <w:tcBorders>
              <w:top w:val="single" w:sz="8" w:space="0" w:color="C0392B"/>
              <w:left w:val="single" w:sz="8" w:space="0" w:color="C0392B"/>
              <w:bottom w:val="single" w:sz="8" w:space="0" w:color="C0392B"/>
              <w:right w:val="single" w:sz="8" w:space="0" w:color="C0392B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PARTIE 4 — CAS 4 : Guide Anti-Erreurs — 6 Erreurs Critiques — FDA 483</w:t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C0392B"/>
          <w:sz w:val="26"/>
        </w:rPr>
        <w:t>4.1 — Contexte</w:t>
      </w:r>
    </w:p>
    <w:p>
      <w:pPr>
        <w:spacing w:after="160"/>
      </w:pPr>
      <w:r>
        <w:rPr>
          <w:b/>
          <w:color w:val="C0392B"/>
          <w:sz w:val="22"/>
        </w:rPr>
        <w:t>Beta-X 50 mg — Lot 2023-0891. Dosage PA = 93,2 % (spec 95,0-105,0 %). Investigation cloturee en 45 jours avec conclusion 'Erreur de pesee operateur' sans preuve documentee. Lot rejete. Deux mois plus tard : 2eme OOS similaire. Inspection FDA =&gt; FDA 483 emis.</w:t>
      </w:r>
    </w:p>
    <w:p>
      <w:pPr>
        <w:spacing w:after="120" w:before="80"/>
        <w:jc w:val="left"/>
      </w:pPr>
      <w:r>
        <w:rPr>
          <w:b/>
          <w:color w:val="C0392B"/>
          <w:sz w:val="26"/>
        </w:rPr>
        <w:t>4.2 — Les 6 erreurs critiques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642"/>
        <w:gridCol w:w="3642"/>
        <w:gridCol w:w="3642"/>
        <w:gridCol w:w="3642"/>
      </w:tblGrid>
      <w:tr>
        <w:tc>
          <w:tcPr>
            <w:tcW w:type="dxa" w:w="3642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Nr</w:t>
            </w:r>
          </w:p>
        </w:tc>
        <w:tc>
          <w:tcPr>
            <w:tcW w:type="dxa" w:w="3642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Erreur commise</w:t>
            </w:r>
          </w:p>
        </w:tc>
        <w:tc>
          <w:tcPr>
            <w:tcW w:type="dxa" w:w="3642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Ce qui aurait du etre fait</w:t>
            </w:r>
          </w:p>
        </w:tc>
        <w:tc>
          <w:tcPr>
            <w:tcW w:type="dxa" w:w="3642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Reference</w:t>
            </w:r>
          </w:p>
        </w:tc>
      </w:tr>
      <w:tr>
        <w:tc>
          <w:tcPr>
            <w:tcW w:type="dxa" w:w="3642"/>
            <w:shd w:val="clear" w:color="auto" w:fill="C0392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1</w:t>
            </w:r>
          </w:p>
        </w:tc>
        <w:tc>
          <w:tcPr>
            <w:tcW w:type="dxa" w:w="3642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Cause supposee sans preuve documentee</w:t>
            </w:r>
          </w:p>
        </w:tc>
        <w:tc>
          <w:tcPr>
            <w:tcW w:type="dxa" w:w="3642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E8449"/>
                <w:sz w:val="22"/>
              </w:rPr>
              <w:t>Preuve documentee obligatoire : observation directe, test repetabilite, comparaison inter-analystes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i/>
                <w:color w:val="1B3A6B"/>
                <w:sz w:val="20"/>
              </w:rPr>
              <w:t>FDA OOS Guidance 2006 Section IV.C</w:t>
            </w:r>
          </w:p>
        </w:tc>
      </w:tr>
      <w:tr>
        <w:tc>
          <w:tcPr>
            <w:tcW w:type="dxa" w:w="3642"/>
            <w:shd w:val="clear" w:color="auto" w:fill="C0392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2</w:t>
            </w:r>
          </w:p>
        </w:tc>
        <w:tc>
          <w:tcPr>
            <w:tcW w:type="dxa" w:w="3642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Grubbs sans Shapiro-Wilk prealable</w:t>
            </w:r>
          </w:p>
        </w:tc>
        <w:tc>
          <w:tcPr>
            <w:tcW w:type="dxa" w:w="3642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E8449"/>
                <w:sz w:val="22"/>
              </w:rPr>
              <w:t>Shapiro-Wilk obligatoire avant Grubbs. Sans cette etape, le resultat Grubbs est statistiquement invalide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i/>
                <w:color w:val="1B3A6B"/>
                <w:sz w:val="20"/>
              </w:rPr>
              <w:t>USP &lt;1010&gt;</w:t>
            </w:r>
          </w:p>
        </w:tc>
      </w:tr>
      <w:tr>
        <w:tc>
          <w:tcPr>
            <w:tcW w:type="dxa" w:w="3642"/>
            <w:shd w:val="clear" w:color="auto" w:fill="C0392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3</w:t>
            </w:r>
          </w:p>
        </w:tc>
        <w:tc>
          <w:tcPr>
            <w:tcW w:type="dxa" w:w="3642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Phase 2 sautee, aucune investigation production</w:t>
            </w:r>
          </w:p>
        </w:tc>
        <w:tc>
          <w:tcPr>
            <w:tcW w:type="dxa" w:w="3642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E8449"/>
                <w:sz w:val="22"/>
              </w:rPr>
              <w:t>Phase 2 obligatoire si Phase 1 non conclusive : revue dossier lot + investigation procede complet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i/>
                <w:color w:val="1B3A6B"/>
                <w:sz w:val="20"/>
              </w:rPr>
              <w:t>21 CFR 211.192</w:t>
            </w:r>
          </w:p>
        </w:tc>
      </w:tr>
      <w:tr>
        <w:tc>
          <w:tcPr>
            <w:tcW w:type="dxa" w:w="3642"/>
            <w:shd w:val="clear" w:color="auto" w:fill="C0392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4</w:t>
            </w:r>
          </w:p>
        </w:tc>
        <w:tc>
          <w:tcPr>
            <w:tcW w:type="dxa" w:w="3642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CAPA cloturee sans Effectiveness Check J+90</w:t>
            </w:r>
          </w:p>
        </w:tc>
        <w:tc>
          <w:tcPr>
            <w:tcW w:type="dxa" w:w="3642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E8449"/>
                <w:sz w:val="22"/>
              </w:rPr>
              <w:t>Calendrier J+30/J+90/J+180 documente et suivi. CAPA non cloturee sans Effectiveness Check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i/>
                <w:color w:val="1B3A6B"/>
                <w:sz w:val="20"/>
              </w:rPr>
              <w:t>ICH Q10 Section 3.2</w:t>
            </w:r>
          </w:p>
        </w:tc>
      </w:tr>
      <w:tr>
        <w:tc>
          <w:tcPr>
            <w:tcW w:type="dxa" w:w="3642"/>
            <w:shd w:val="clear" w:color="auto" w:fill="C0392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5</w:t>
            </w:r>
          </w:p>
        </w:tc>
        <w:tc>
          <w:tcPr>
            <w:tcW w:type="dxa" w:w="3642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Audit Trail non revu par QA en Phase 1</w:t>
            </w:r>
          </w:p>
        </w:tc>
        <w:tc>
          <w:tcPr>
            <w:tcW w:type="dxa" w:w="3642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E8449"/>
                <w:sz w:val="22"/>
              </w:rPr>
              <w:t>Revue Audit Trail par QA systematique des la Phase 1 pour chaque OOS (ALCOA+)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i/>
                <w:color w:val="1B3A6B"/>
                <w:sz w:val="20"/>
              </w:rPr>
              <w:t>21 CFR Part 11</w:t>
            </w:r>
          </w:p>
        </w:tc>
      </w:tr>
      <w:tr>
        <w:tc>
          <w:tcPr>
            <w:tcW w:type="dxa" w:w="3642"/>
            <w:shd w:val="clear" w:color="auto" w:fill="C0392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6</w:t>
            </w:r>
          </w:p>
        </w:tc>
        <w:tc>
          <w:tcPr>
            <w:tcW w:type="dxa" w:w="3642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SOP OOS obsolete depuis 2019, non revisee</w:t>
            </w:r>
          </w:p>
        </w:tc>
        <w:tc>
          <w:tcPr>
            <w:tcW w:type="dxa" w:w="3642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E8449"/>
                <w:sz w:val="22"/>
              </w:rPr>
              <w:t>Revision SOP OOS minimum tous les 2 ans ou apres tout OOS majeur selon guidelines FDA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i/>
                <w:color w:val="1B3A6B"/>
                <w:sz w:val="20"/>
              </w:rPr>
              <w:t>21 CFR 211.68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F0E6FA"/>
            <w:tcBorders>
              <w:top w:val="single" w:sz="8" w:space="0" w:color="6C3483"/>
              <w:left w:val="single" w:sz="8" w:space="0" w:color="6C3483"/>
              <w:bottom w:val="single" w:sz="8" w:space="0" w:color="6C3483"/>
              <w:right w:val="single" w:sz="8" w:space="0" w:color="6C3483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Principes universels — Investigation OOS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1. Cause racine = PROUVEE documentairement, jamais supposee.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2. Chaque etape non realisee = justifiee par ecrit avec initiales et date.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3. Un 2eme OOS similaire dans les 12 mois = CAPA inefficace =&gt; reouverture obligatoire.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4. L'inspecteur FDA verifie : Audit Trail, preuve objective cause racine, SOP a jour.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1B3A6B"/>
            <w:tcBorders>
              <w:top w:val="single" w:sz="8" w:space="0" w:color="1B3A6B"/>
              <w:left w:val="single" w:sz="8" w:space="0" w:color="1B3A6B"/>
              <w:bottom w:val="single" w:sz="8" w:space="0" w:color="1B3A6B"/>
              <w:right w:val="single" w:sz="8" w:space="0" w:color="1B3A6B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TEMPLATE 1 — Laboratory Investigation Report (LIR) — GMP 21 CFR 211.192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642"/>
        <w:gridCol w:w="3642"/>
        <w:gridCol w:w="3642"/>
        <w:gridCol w:w="3642"/>
      </w:tblGrid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N° LIR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LIR-QC-____-____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Date ouverture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___/___/20____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Produit / Forme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_____________________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N° de lot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__________________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Parametre OOS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_____________________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Resultat OOS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 %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LSS / LIS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LIS : ______  LSS : ______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Ecart vs LSS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+ ________ %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Analyste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_____________________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Instrument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HPLC _____ S/N : _____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Statut lot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Quarantaine  Libere  Rejete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Priorite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Critique  Majeure  Mineure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D6E4F0"/>
            <w:tcBorders>
              <w:top w:val="single" w:sz="8" w:space="0" w:color="2E5FA3"/>
              <w:left w:val="single" w:sz="8" w:space="0" w:color="2E5FA3"/>
              <w:bottom w:val="single" w:sz="8" w:space="0" w:color="2E5FA3"/>
              <w:right w:val="single" w:sz="8" w:space="0" w:color="2E5FA3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Section 1 — INVESTIGATION PHASE 1 — LABORATOIRE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Revue documentaire :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Calculs : OK / Erreur =&gt; Detail : ____________________________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Dilutions : OK / Erreur =&gt; Detail : __________________________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Reactifs (validite, CoA) : OK / Probleme : 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Standards etalons (validite) : OK / Probleme : 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Verification instrumentale :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Colonne HPLC S/N : ______ — N injections : ______ / Limite : 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Backpressure observe : ______ bars  Valeur nominale : ______ bars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Etalonnage : ___/___/____  Maintenance : ___/___/____  TF SST : 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[OBLIGATOIRE] AUDIT TRAIL revu par QA : Oui — Date ___/___/____  ou  Non — Justification : 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Entretien analyste (resume factuel) : _____________________________________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Conclusion Phase 1 :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Conclusive — Cause assignable identifiee : __________________________________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 xml:space="preserve">  Non conclusive — Phase 2 requise — Autorisation QA demandee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EBF5EB"/>
            <w:tcBorders>
              <w:top w:val="single" w:sz="8" w:space="0" w:color="1E8449"/>
              <w:left w:val="single" w:sz="8" w:space="0" w:color="1E8449"/>
              <w:bottom w:val="single" w:sz="8" w:space="0" w:color="1E8449"/>
              <w:right w:val="single" w:sz="8" w:space="0" w:color="1E8449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Section 2 — INVESTIGATION PHASE 2 — PRODUCTION (si Phase 1 non conclusive)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[OBLIGATOIRE] Autorisation QA Phase 2 : Oui — Date ___/___/____   Signataire QA : 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Plan retests : N retests = ___  Analyste : Different / Meme (justification) 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Resultats retests : R1: ___  R2: ___  R3: ___  R4: ___  R5: ___  Moyenne: ___  CV: ___%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Revue dossier lot : Conforme / Anomalie =&gt;  ________  Matieres premieres : OK / Anomalie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FFF3CD"/>
            <w:tcBorders>
              <w:top w:val="single" w:sz="8" w:space="0" w:color="D4870A"/>
              <w:left w:val="single" w:sz="8" w:space="0" w:color="D4870A"/>
              <w:bottom w:val="single" w:sz="8" w:space="0" w:color="D4870A"/>
              <w:right w:val="single" w:sz="8" w:space="0" w:color="D4870A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Section 3 — ANALYSE STATISTIQUE (Minitab)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Shapiro-Wilk : n = ___  p-value = ___  p &gt; 0,05 : Oui/Non  Normalite : 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Grubbs : G calcule = ___  G critique (n=___, alpha=0,05) = ___  G &gt; G crit : Oui =&gt; Outlier / Non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[OBLIGATOIRE] Cause assignable PROUVEE : _____________  Preuve : __________________________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FFFFFF"/>
            <w:tcBorders>
              <w:top w:val="single" w:sz="8" w:space="0" w:color="1B3A6B"/>
              <w:left w:val="single" w:sz="8" w:space="0" w:color="1B3A6B"/>
              <w:bottom w:val="single" w:sz="8" w:space="0" w:color="1B3A6B"/>
              <w:right w:val="single" w:sz="8" w:space="0" w:color="1B3A6B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Section 4 — CONCLUSION ET SIGNATURES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Cause racine identifiee et PROUVEE : _______________________________________________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Decision de lot : Libere   Rejete   Retests supplementaires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CAPA ouverte : Oui — N° CAPA-____-____    Non — Justification : ___________________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7285"/>
        <w:gridCol w:w="7285"/>
      </w:tblGrid>
      <w:tr>
        <w:tc>
          <w:tcPr>
            <w:tcW w:type="dxa" w:w="7285"/>
            <w:shd w:val="clear" w:color="auto" w:fill="2E5FA3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Responsable CQ</w:t>
            </w:r>
          </w:p>
        </w:tc>
        <w:tc>
          <w:tcPr>
            <w:tcW w:type="dxa" w:w="7285"/>
            <w:shd w:val="clear" w:color="auto" w:fill="C0392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Responsable QA — Approbation finale</w:t>
            </w:r>
          </w:p>
        </w:tc>
      </w:tr>
      <w:tr>
        <w:tc>
          <w:tcPr>
            <w:tcW w:type="dxa" w:w="7285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200" w:type="dxa"/>
              <w:left w:w="120" w:type="dxa"/>
              <w:bottom w:w="40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Nom : _____________  Date : ___/___/20____</w:t>
            </w:r>
          </w:p>
        </w:tc>
        <w:tc>
          <w:tcPr>
            <w:tcW w:type="dxa" w:w="7285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200" w:type="dxa"/>
              <w:left w:w="120" w:type="dxa"/>
              <w:bottom w:w="400" w:type="dxa"/>
              <w:right w:w="120" w:type="dxa"/>
            </w:tcMar>
          </w:tcPr>
          <w:p>
            <w:r>
              <w:rPr>
                <w:color w:val="C0392B"/>
                <w:sz w:val="22"/>
              </w:rPr>
              <w:t>Nom : _____________  Date : ___/___/20____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D4870A"/>
            <w:tcBorders>
              <w:top w:val="single" w:sz="8" w:space="0" w:color="D4870A"/>
              <w:left w:val="single" w:sz="8" w:space="0" w:color="D4870A"/>
              <w:bottom w:val="single" w:sz="8" w:space="0" w:color="D4870A"/>
              <w:right w:val="single" w:sz="8" w:space="0" w:color="D4870A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TEMPLATE 2 — Rapport Gage R&amp;R + Linearite et Justesse — Document MSA GMP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642"/>
        <w:gridCol w:w="3642"/>
        <w:gridCol w:w="3642"/>
        <w:gridCol w:w="3642"/>
      </w:tblGrid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Reference etude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GRR-QC-____-____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Date etude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___/___/20____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Produit / Methode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_____________________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Parametre mesure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_____________________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N operateurs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3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N pieces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10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N repetitions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3 (Total : 90 mesures)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Methode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ANOVA  ou  X-barre et R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28"/>
        <w:gridCol w:w="2428"/>
        <w:gridCol w:w="2428"/>
        <w:gridCol w:w="2428"/>
        <w:gridCol w:w="2428"/>
        <w:gridCol w:w="2428"/>
      </w:tblGrid>
      <w:tr>
        <w:tc>
          <w:tcPr>
            <w:tcW w:type="dxa" w:w="2428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Composante MSA</w:t>
            </w:r>
          </w:p>
        </w:tc>
        <w:tc>
          <w:tcPr>
            <w:tcW w:type="dxa" w:w="2428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Avant CAPA</w:t>
            </w:r>
          </w:p>
        </w:tc>
        <w:tc>
          <w:tcPr>
            <w:tcW w:type="dxa" w:w="2428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Apres CAPA</w:t>
            </w:r>
          </w:p>
        </w:tc>
        <w:tc>
          <w:tcPr>
            <w:tcW w:type="dxa" w:w="2428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Critere AIAG</w:t>
            </w:r>
          </w:p>
        </w:tc>
        <w:tc>
          <w:tcPr>
            <w:tcW w:type="dxa" w:w="2428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Statut</w:t>
            </w:r>
          </w:p>
        </w:tc>
        <w:tc>
          <w:tcPr>
            <w:tcW w:type="dxa" w:w="2428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Decision</w:t>
            </w:r>
          </w:p>
        </w:tc>
      </w:tr>
      <w:tr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%GRR Total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&lt; 10 %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OK / NON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Acc/Cond/Inacc</w:t>
            </w:r>
          </w:p>
        </w:tc>
      </w:tr>
      <w:tr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Repetabilite (EV)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Minimiser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OK / NON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Acc/Cond/Inacc</w:t>
            </w:r>
          </w:p>
        </w:tc>
      </w:tr>
      <w:tr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Reproductibilite (AV)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Minimiser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OK / NON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Acc/Cond/Inacc</w:t>
            </w:r>
          </w:p>
        </w:tc>
      </w:tr>
      <w:tr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ndc (categories)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&gt;= 5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OK / NON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Acc/Cond/Inacc</w:t>
            </w:r>
          </w:p>
        </w:tc>
      </w:tr>
      <w:tr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Biais (Justesse)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&lt; 2 %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OK / NON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Acc/Cond/Inacc</w:t>
            </w:r>
          </w:p>
        </w:tc>
      </w:tr>
      <w:tr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Linearite (pente p-val)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&gt; 0,05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OK / NON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Acc/Cond/Inacc</w:t>
            </w:r>
          </w:p>
        </w:tc>
      </w:tr>
    </w:tbl>
    <w:p/>
    <w:p>
      <w:r>
        <w:rPr>
          <w:b/>
          <w:sz w:val="22"/>
        </w:rPr>
        <w:t>Decision finale MSA : Acceptable (%GRR &lt; 10 %, ndc &gt;= 5)   Conditionnel   Inacceptable =&gt; CAPA N° ____-____</w:t>
      </w:r>
    </w:p>
    <w:p>
      <w:r>
        <w:rPr>
          <w:sz w:val="22"/>
        </w:rPr>
        <w:t>Prochaine reevaluation Gage R&amp;R : ___/___/20____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7285"/>
        <w:gridCol w:w="7285"/>
      </w:tblGrid>
      <w:tr>
        <w:tc>
          <w:tcPr>
            <w:tcW w:type="dxa" w:w="7285"/>
            <w:shd w:val="clear" w:color="auto" w:fill="D4870A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Auteur etude</w:t>
            </w:r>
          </w:p>
        </w:tc>
        <w:tc>
          <w:tcPr>
            <w:tcW w:type="dxa" w:w="7285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Approbation QA</w:t>
            </w:r>
          </w:p>
        </w:tc>
      </w:tr>
      <w:tr>
        <w:tc>
          <w:tcPr>
            <w:tcW w:type="dxa" w:w="7285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80" w:type="dxa"/>
              <w:left w:w="120" w:type="dxa"/>
              <w:bottom w:w="30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Nom : _____________  Date : ___/___/20____</w:t>
            </w:r>
          </w:p>
        </w:tc>
        <w:tc>
          <w:tcPr>
            <w:tcW w:type="dxa" w:w="7285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80" w:type="dxa"/>
              <w:left w:w="120" w:type="dxa"/>
              <w:bottom w:w="300" w:type="dxa"/>
              <w:right w:w="120" w:type="dxa"/>
            </w:tcMar>
          </w:tcPr>
          <w:p>
            <w:r>
              <w:rPr>
                <w:color w:val="1B3A6B"/>
                <w:sz w:val="22"/>
              </w:rPr>
              <w:t>Nom : _____________  Date : ___/___/20____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C0392B"/>
            <w:tcBorders>
              <w:top w:val="single" w:sz="8" w:space="0" w:color="C0392B"/>
              <w:left w:val="single" w:sz="8" w:space="0" w:color="C0392B"/>
              <w:bottom w:val="single" w:sz="8" w:space="0" w:color="C0392B"/>
              <w:right w:val="single" w:sz="8" w:space="0" w:color="C0392B"/>
            </w:tcBorders>
            <w:tcMar>
              <w:top w:w="100" w:type="dxa"/>
              <w:left w:w="200" w:type="dxa"/>
              <w:bottom w:w="100" w:type="dxa"/>
              <w:right w:w="200" w:type="dxa"/>
            </w:tcMar>
          </w:tcPr>
          <w:p>
            <w:r>
              <w:rPr>
                <w:b/>
                <w:color w:val="FFFFFF"/>
                <w:sz w:val="26"/>
              </w:rPr>
              <w:t>TEMPLATE 3 — CAPA Investigation Record + Effectiveness Check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642"/>
        <w:gridCol w:w="3642"/>
        <w:gridCol w:w="3642"/>
        <w:gridCol w:w="3642"/>
      </w:tblGrid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N° CAPA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CAPA-____-____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Date ouverture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___/___/20____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Priorite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Critique  Majeure  Mineure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OOS reference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LIR-QC-____-____</w:t>
            </w:r>
          </w:p>
        </w:tc>
      </w:tr>
      <w:tr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Produit / Lot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_____________ / ___________</w:t>
            </w:r>
          </w:p>
        </w:tc>
        <w:tc>
          <w:tcPr>
            <w:tcW w:type="dxa" w:w="3642"/>
            <w:shd w:val="clear" w:color="auto" w:fill="D6E4F0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b/>
                <w:color w:val="1B3A6B"/>
                <w:sz w:val="22"/>
              </w:rPr>
              <w:t>Methode RCA</w:t>
            </w:r>
          </w:p>
        </w:tc>
        <w:tc>
          <w:tcPr>
            <w:tcW w:type="dxa" w:w="3642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left"/>
            </w:pPr>
            <w:r>
              <w:rPr>
                <w:color w:val="1A1A2E"/>
                <w:sz w:val="22"/>
              </w:rPr>
              <w:t>5P  Ishikawa  FMEA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0"/>
      </w:tblGrid>
      <w:tr>
        <w:tc>
          <w:tcPr>
            <w:tcW w:type="dxa" w:w="14570"/>
            <w:shd w:val="clear" w:color="auto" w:fill="FDECEA"/>
            <w:tcBorders>
              <w:top w:val="single" w:sz="8" w:space="0" w:color="C0392B"/>
              <w:left w:val="single" w:sz="8" w:space="0" w:color="C0392B"/>
              <w:bottom w:val="single" w:sz="8" w:space="0" w:color="C0392B"/>
              <w:right w:val="single" w:sz="8" w:space="0" w:color="C0392B"/>
            </w:tcBorders>
            <w:tcMar>
              <w:top w:w="100" w:type="dxa"/>
              <w:left w:w="160" w:type="dxa"/>
              <w:bottom w:w="100" w:type="dxa"/>
              <w:right w:w="160" w:type="dxa"/>
            </w:tcMar>
          </w:tcPr>
          <w:p>
            <w:pPr>
              <w:spacing w:after="60"/>
            </w:pPr>
            <w:r>
              <w:rPr>
                <w:b/>
                <w:color w:val="1A1A2E"/>
                <w:sz w:val="22"/>
              </w:rPr>
              <w:t>CAUSE RACINE IDENTIFIEE ET PROUVEE :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___________________________________________________________________________</w:t>
            </w:r>
          </w:p>
          <w:p>
            <w:pPr>
              <w:spacing w:after="60"/>
            </w:pPr>
            <w:r>
              <w:rPr>
                <w:b w:val="0"/>
                <w:color w:val="1A1A2E"/>
                <w:sz w:val="22"/>
              </w:rPr>
              <w:t>[OBLIGATOIRE] Preuve objective : _____________________________________________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28"/>
        <w:gridCol w:w="2428"/>
        <w:gridCol w:w="2428"/>
        <w:gridCol w:w="2428"/>
        <w:gridCol w:w="2428"/>
        <w:gridCol w:w="2428"/>
      </w:tblGrid>
      <w:tr>
        <w:tc>
          <w:tcPr>
            <w:tcW w:type="dxa" w:w="2428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Type Action</w:t>
            </w:r>
          </w:p>
        </w:tc>
        <w:tc>
          <w:tcPr>
            <w:tcW w:type="dxa" w:w="2428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Description Action SMART</w:t>
            </w:r>
          </w:p>
        </w:tc>
        <w:tc>
          <w:tcPr>
            <w:tcW w:type="dxa" w:w="2428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Responsable</w:t>
            </w:r>
          </w:p>
        </w:tc>
        <w:tc>
          <w:tcPr>
            <w:tcW w:type="dxa" w:w="2428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Delai</w:t>
            </w:r>
          </w:p>
        </w:tc>
        <w:tc>
          <w:tcPr>
            <w:tcW w:type="dxa" w:w="2428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Statut</w:t>
            </w:r>
          </w:p>
        </w:tc>
        <w:tc>
          <w:tcPr>
            <w:tcW w:type="dxa" w:w="2428"/>
            <w:shd w:val="clear" w:color="auto" w:fill="C0392B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Ok</w:t>
            </w:r>
          </w:p>
        </w:tc>
      </w:tr>
      <w:tr>
        <w:tc>
          <w:tcPr>
            <w:tcW w:type="dxa" w:w="2428"/>
            <w:shd w:val="clear" w:color="auto" w:fill="FDECE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Correctif AC1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________________________________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J+___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En cours / Clos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</w:r>
          </w:p>
        </w:tc>
      </w:tr>
      <w:tr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C0392B"/>
                <w:sz w:val="22"/>
              </w:rPr>
              <w:t>Correctif AC2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________________________________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J+___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En cours / Clos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</w:r>
          </w:p>
        </w:tc>
      </w:tr>
      <w:tr>
        <w:tc>
          <w:tcPr>
            <w:tcW w:type="dxa" w:w="2428"/>
            <w:shd w:val="clear" w:color="auto" w:fill="EBF5EB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2"/>
              </w:rPr>
              <w:t>Preventif AP1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________________________________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J+___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En cours / Clos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</w:r>
          </w:p>
        </w:tc>
      </w:tr>
      <w:tr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b/>
                <w:color w:val="1E8449"/>
                <w:sz w:val="22"/>
              </w:rPr>
              <w:t>Preventif AP2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________________________________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__________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J+___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  <w:t>En cours / Clos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r>
              <w:rPr>
                <w:color w:val="1A1A2E"/>
                <w:sz w:val="22"/>
              </w:rPr>
            </w:r>
          </w:p>
        </w:tc>
      </w:tr>
    </w:tbl>
    <w:p/>
    <w:p>
      <w:pPr>
        <w:spacing w:after="120" w:before="80"/>
        <w:jc w:val="left"/>
      </w:pPr>
      <w:r>
        <w:rPr>
          <w:b/>
          <w:color w:val="1B3A6B"/>
          <w:sz w:val="26"/>
        </w:rPr>
        <w:t>Verification d'Efficacite — Effectiveness Check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28"/>
        <w:gridCol w:w="2428"/>
        <w:gridCol w:w="2428"/>
        <w:gridCol w:w="2428"/>
        <w:gridCol w:w="2428"/>
        <w:gridCol w:w="2428"/>
      </w:tblGrid>
      <w:tr>
        <w:tc>
          <w:tcPr>
            <w:tcW w:type="dxa" w:w="2428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Point controle</w:t>
            </w:r>
          </w:p>
        </w:tc>
        <w:tc>
          <w:tcPr>
            <w:tcW w:type="dxa" w:w="2428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Date</w:t>
            </w:r>
          </w:p>
        </w:tc>
        <w:tc>
          <w:tcPr>
            <w:tcW w:type="dxa" w:w="2428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N lots</w:t>
            </w:r>
          </w:p>
        </w:tc>
        <w:tc>
          <w:tcPr>
            <w:tcW w:type="dxa" w:w="2428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Ppk calcule</w:t>
            </w:r>
          </w:p>
        </w:tc>
        <w:tc>
          <w:tcPr>
            <w:tcW w:type="dxa" w:w="2428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Ppk &gt;= 1,33 ?</w:t>
            </w:r>
          </w:p>
        </w:tc>
        <w:tc>
          <w:tcPr>
            <w:tcW w:type="dxa" w:w="2428"/>
            <w:shd w:val="clear" w:color="auto" w:fill="1B3A6B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Statut</w:t>
            </w:r>
          </w:p>
        </w:tc>
      </w:tr>
      <w:tr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J+30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___/___/20____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Oui / Non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Conforme / Surveillance</w:t>
            </w:r>
          </w:p>
        </w:tc>
      </w:tr>
      <w:tr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J+90 (Bilan stat)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___/___/20____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Oui / Non</w:t>
            </w:r>
          </w:p>
        </w:tc>
        <w:tc>
          <w:tcPr>
            <w:tcW w:type="dxa" w:w="2428"/>
            <w:shd w:val="clear" w:color="auto" w:fill="FFFFFF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E8449"/>
                <w:sz w:val="22"/>
              </w:rPr>
              <w:t>Conforme / Surveillance</w:t>
            </w:r>
          </w:p>
        </w:tc>
      </w:tr>
      <w:tr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b/>
                <w:color w:val="1B3A6B"/>
                <w:sz w:val="22"/>
              </w:rPr>
              <w:t>J+180 (Cloture)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___/___/20____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&gt;= 20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_____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Oui confirme</w:t>
            </w:r>
          </w:p>
        </w:tc>
        <w:tc>
          <w:tcPr>
            <w:tcW w:type="dxa" w:w="2428"/>
            <w:shd w:val="clear" w:color="auto" w:fill="F4F6F9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color w:val="1A1A2E"/>
                <w:sz w:val="22"/>
              </w:rPr>
              <w:t>CAPA CLOTUREE / Prolongee</w:t>
            </w:r>
          </w:p>
        </w:tc>
      </w:tr>
    </w:tbl>
    <w:p/>
    <w:p/>
    <w:p>
      <w:pPr>
        <w:spacing w:before="120"/>
        <w:jc w:val="center"/>
      </w:pPr>
      <w:r>
        <w:rPr>
          <w:i/>
          <w:color w:val="64748B"/>
          <w:sz w:val="20"/>
        </w:rPr>
        <w:t>Document confidentiel — Rachid BERKANI — Expert Qualite et Statistiques — Chapitre 5 — OOS OOT CAPA en Industrie Pharmaceutique</w:t>
      </w:r>
    </w:p>
    <w:sectPr w:rsidR="00FC693F" w:rsidRPr="0006063C" w:rsidSect="00034616">
      <w:pgSz w:w="16838" w:h="11906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